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8D53" w14:textId="58BA3D6A" w:rsidR="00C60061" w:rsidRDefault="00C60061" w:rsidP="00C60061">
      <w:pPr>
        <w:spacing w:after="0" w:line="240" w:lineRule="auto"/>
      </w:pPr>
      <w:r>
        <w:t>NNESHRM Spring Conference Speaker Bios</w:t>
      </w:r>
    </w:p>
    <w:p w14:paraId="1B0E6364" w14:textId="77777777" w:rsidR="00C60061" w:rsidRDefault="00C60061" w:rsidP="00C60061">
      <w:pPr>
        <w:spacing w:after="0" w:line="240" w:lineRule="auto"/>
      </w:pPr>
    </w:p>
    <w:p w14:paraId="14988243" w14:textId="78316C23" w:rsidR="00C5226E" w:rsidRPr="00C60061" w:rsidRDefault="00C60061" w:rsidP="00C60061">
      <w:pPr>
        <w:spacing w:after="0" w:line="240" w:lineRule="auto"/>
        <w:rPr>
          <w:b/>
          <w:bCs/>
        </w:rPr>
      </w:pPr>
      <w:r w:rsidRPr="00C60061">
        <w:rPr>
          <w:b/>
          <w:bCs/>
        </w:rPr>
        <w:t>Bud Miller, Senior Environment of Care Consultant</w:t>
      </w:r>
    </w:p>
    <w:p w14:paraId="24491932" w14:textId="77777777" w:rsidR="00C60061" w:rsidRDefault="00C60061" w:rsidP="00C60061">
      <w:pPr>
        <w:shd w:val="clear" w:color="auto" w:fill="FFFFFF"/>
        <w:spacing w:after="0" w:line="240" w:lineRule="auto"/>
      </w:pPr>
      <w:r>
        <w:rPr>
          <w:rFonts w:ascii="Roboto" w:hAnsi="Roboto"/>
          <w:color w:val="202124"/>
          <w:sz w:val="21"/>
          <w:szCs w:val="21"/>
        </w:rPr>
        <w:t xml:space="preserve">Bud is a </w:t>
      </w:r>
      <w:proofErr w:type="spellStart"/>
      <w:r>
        <w:rPr>
          <w:rFonts w:ascii="Roboto" w:hAnsi="Roboto"/>
          <w:color w:val="202124"/>
          <w:sz w:val="21"/>
          <w:szCs w:val="21"/>
        </w:rPr>
        <w:t>MedPro</w:t>
      </w:r>
      <w:proofErr w:type="spellEnd"/>
      <w:r>
        <w:rPr>
          <w:rFonts w:ascii="Roboto" w:hAnsi="Roboto"/>
          <w:color w:val="202124"/>
          <w:sz w:val="21"/>
          <w:szCs w:val="21"/>
        </w:rPr>
        <w:t xml:space="preserve"> Group Senior Risk Services Consultant with over 20 years of healthcare experience. He is responsible for conducting Physical Environment Surveys &amp; Security Risk Assessments. Previously, Bud served several roles in a multi-facility healthcare system, including safety officer, hospital facility manager, and assistant regulatory manager in New Jersey. Bud was directly responsible for the development and implementation of the system’s fire and life safety plans, life safety drawings, and fire response program and training. He developed the system’s Environment of Care rounding tool that is currently being used by </w:t>
      </w:r>
      <w:proofErr w:type="spellStart"/>
      <w:r>
        <w:rPr>
          <w:rFonts w:ascii="Roboto" w:hAnsi="Roboto"/>
          <w:color w:val="202124"/>
          <w:sz w:val="21"/>
          <w:szCs w:val="21"/>
        </w:rPr>
        <w:t>MedPro</w:t>
      </w:r>
      <w:proofErr w:type="spellEnd"/>
    </w:p>
    <w:p w14:paraId="105F89E6" w14:textId="77777777" w:rsidR="00C60061" w:rsidRDefault="00C60061" w:rsidP="00C60061">
      <w:pPr>
        <w:spacing w:after="0" w:line="240" w:lineRule="auto"/>
      </w:pPr>
    </w:p>
    <w:p w14:paraId="1860960F" w14:textId="2CE36D58" w:rsidR="00C60061" w:rsidRPr="00C60061" w:rsidRDefault="00C60061" w:rsidP="00C60061">
      <w:pPr>
        <w:spacing w:after="0" w:line="240" w:lineRule="auto"/>
        <w:rPr>
          <w:b/>
          <w:bCs/>
        </w:rPr>
      </w:pPr>
      <w:r w:rsidRPr="00C60061">
        <w:rPr>
          <w:b/>
          <w:bCs/>
        </w:rPr>
        <w:t>Tara Long,  Meng., CPPS, CPHRM, CPHFH</w:t>
      </w:r>
    </w:p>
    <w:p w14:paraId="58C02B20" w14:textId="77777777" w:rsidR="00F238A2" w:rsidRPr="00F238A2" w:rsidRDefault="00F238A2" w:rsidP="00F238A2">
      <w:pPr>
        <w:spacing w:after="0" w:line="240" w:lineRule="auto"/>
      </w:pPr>
      <w:r w:rsidRPr="00F238A2">
        <w:t xml:space="preserve">Tara D Long, MEng. is a Patient Safety Specialist at </w:t>
      </w:r>
      <w:proofErr w:type="spellStart"/>
      <w:r w:rsidRPr="00F238A2">
        <w:t>MaineHealth</w:t>
      </w:r>
      <w:proofErr w:type="spellEnd"/>
      <w:r w:rsidRPr="00F238A2">
        <w:t xml:space="preserve"> Maine Medical Center with a background in human factors engineering. In her current patient safety role, she focuses primarily on conducting event root cause analyses and identifying meaningful, systems-based actions to mitigate risks in the clinical setting. With 8 years of experience of human factors engineering in the medical device space prior to joining </w:t>
      </w:r>
      <w:proofErr w:type="spellStart"/>
      <w:r w:rsidRPr="00F238A2">
        <w:t>MaineHealth</w:t>
      </w:r>
      <w:proofErr w:type="spellEnd"/>
      <w:r w:rsidRPr="00F238A2">
        <w:t>, Tara's previous work centered around proactive use-related risk management, including careful analysis of use event data and implementation of strategic recommendations in support of safer and more effective use. She brings curiosity and an objective approach to everything she does, and firmly believes in prioritizing system optimization to better support clinical teams and patient outcomes.</w:t>
      </w:r>
    </w:p>
    <w:p w14:paraId="491ABB38" w14:textId="77777777" w:rsidR="00C60061" w:rsidRDefault="00C60061" w:rsidP="00C60061">
      <w:pPr>
        <w:spacing w:after="0" w:line="240" w:lineRule="auto"/>
      </w:pPr>
    </w:p>
    <w:p w14:paraId="6C7F17AB" w14:textId="218D1D26" w:rsidR="00C60061" w:rsidRPr="00C60061" w:rsidRDefault="00C60061" w:rsidP="00C60061">
      <w:pPr>
        <w:spacing w:after="0" w:line="240" w:lineRule="auto"/>
        <w:rPr>
          <w:b/>
          <w:bCs/>
        </w:rPr>
      </w:pPr>
      <w:r w:rsidRPr="00C60061">
        <w:rPr>
          <w:b/>
          <w:bCs/>
        </w:rPr>
        <w:t>Tammy Wad</w:t>
      </w:r>
      <w:r>
        <w:rPr>
          <w:b/>
          <w:bCs/>
        </w:rPr>
        <w:t>e</w:t>
      </w:r>
      <w:r w:rsidRPr="00C60061">
        <w:rPr>
          <w:b/>
          <w:bCs/>
        </w:rPr>
        <w:t>, JD CPRM</w:t>
      </w:r>
    </w:p>
    <w:p w14:paraId="785C3063" w14:textId="77777777" w:rsidR="00C60061" w:rsidRPr="00C60061" w:rsidRDefault="00C60061" w:rsidP="00C60061">
      <w:pPr>
        <w:spacing w:after="0" w:line="240" w:lineRule="auto"/>
      </w:pPr>
      <w:r w:rsidRPr="00C60061">
        <w:t xml:space="preserve">Tammy has focused her career on investigating hospital incidents and identifying opportunities for improving patient safety and the quality of care. As a medical malpractice attorney for 23 years, Tammy has worked closely with hospital risk managers and administrators to investigate incidents, defend against any claims and minimize financial impact on the facility. Tammy became intent on identifying why incidents occurred and how to implement risk management policies to prevent recurrence. Now as a claims examiner for a national reinsurance company, Tammy monitors hospital medical malpractice claims across the country for trends impacting the delivery of medicine in a wide variety of settings. </w:t>
      </w:r>
    </w:p>
    <w:p w14:paraId="08AC42D5" w14:textId="77777777" w:rsidR="00C60061" w:rsidRDefault="00C60061" w:rsidP="00C60061">
      <w:pPr>
        <w:spacing w:after="0" w:line="240" w:lineRule="auto"/>
      </w:pPr>
    </w:p>
    <w:p w14:paraId="6DF9D5A0" w14:textId="77777777" w:rsidR="00C60061" w:rsidRDefault="00C60061" w:rsidP="00C60061">
      <w:pPr>
        <w:spacing w:after="0" w:line="240" w:lineRule="auto"/>
      </w:pPr>
    </w:p>
    <w:p w14:paraId="637A9F9B" w14:textId="583CE37D" w:rsidR="00C60061" w:rsidRPr="00C60061" w:rsidRDefault="00C60061" w:rsidP="00C60061">
      <w:pPr>
        <w:spacing w:after="0" w:line="240" w:lineRule="auto"/>
        <w:rPr>
          <w:b/>
          <w:bCs/>
        </w:rPr>
      </w:pPr>
      <w:r w:rsidRPr="00C60061">
        <w:rPr>
          <w:b/>
          <w:bCs/>
        </w:rPr>
        <w:t>Stephen Fiore, Esq.</w:t>
      </w:r>
    </w:p>
    <w:p w14:paraId="03654C8C" w14:textId="77777777" w:rsidR="00C60061" w:rsidRPr="00C60061" w:rsidRDefault="00C60061" w:rsidP="00C60061">
      <w:pPr>
        <w:spacing w:after="0" w:line="240" w:lineRule="auto"/>
      </w:pPr>
      <w:r w:rsidRPr="00C60061">
        <w:t xml:space="preserve">Brief Bio:  Stephen M. Fiore is a partner at Foster &amp; Eldridge, LLP.  His firm is a Woburn based boutique firm that practices primarily in the defense of health care providers in professional liability matters in the State and Federal trial courts, and representation of professionals before licensing boards and regulatory agencies throughout New England. </w:t>
      </w:r>
    </w:p>
    <w:p w14:paraId="60364E14" w14:textId="77777777" w:rsidR="00C60061" w:rsidRPr="00C60061" w:rsidRDefault="00C60061" w:rsidP="00C60061">
      <w:pPr>
        <w:spacing w:after="0" w:line="240" w:lineRule="auto"/>
      </w:pPr>
    </w:p>
    <w:p w14:paraId="1E5E5073" w14:textId="77777777" w:rsidR="00C60061" w:rsidRPr="00C60061" w:rsidRDefault="00C60061" w:rsidP="00C60061">
      <w:pPr>
        <w:spacing w:after="0" w:line="240" w:lineRule="auto"/>
      </w:pPr>
      <w:r w:rsidRPr="00C60061">
        <w:t xml:space="preserve">Mr. Fiore specializes in the defense of medical providers and provides risk management advice to health care professionals in Massachusetts and New Hampshire.  He is a frequent lecturer on medical-legal issues and health care law for Continuing Medical Education and Risk-Management Programs. </w:t>
      </w:r>
    </w:p>
    <w:p w14:paraId="234116EF" w14:textId="77777777" w:rsidR="00C60061" w:rsidRPr="00C60061" w:rsidRDefault="00C60061" w:rsidP="00C60061">
      <w:pPr>
        <w:spacing w:after="0" w:line="240" w:lineRule="auto"/>
      </w:pPr>
    </w:p>
    <w:p w14:paraId="287E14C0" w14:textId="1319896C" w:rsidR="00C60061" w:rsidRDefault="00C60061" w:rsidP="00C60061">
      <w:pPr>
        <w:spacing w:after="0" w:line="240" w:lineRule="auto"/>
      </w:pPr>
      <w:r w:rsidRPr="00C60061">
        <w:t>Mr. Fiore has received an AV Preeminent Rating, the highest rating for Ethical Standards and Professional Excellence from the international rating directory, Martindale-Hubbell.  He has been appointed to the Massachusetts Bar Association Health Law Section Council since 2008 and was selected to serve as the Chair from 2010-2012.  He was elected to serve as a member of the Board of Directors of the New England Society for Healthcare Risk Management from 2014-2016 and from 2021-2022.  He has served as an elected member of the Board of Health in his home town of Belmont, MA from 2018-2021 and from 2023-present.  He served as Chair from 2020-2021 and 2024-2025.  He has also continually been named a New England “Super Lawyer” by Boston Magazine and has also been recognized by “Best Lawyers”.</w:t>
      </w:r>
    </w:p>
    <w:p w14:paraId="4BEAFA60" w14:textId="77777777" w:rsidR="00C60061" w:rsidRDefault="00C60061" w:rsidP="00C60061">
      <w:pPr>
        <w:spacing w:after="0" w:line="240" w:lineRule="auto"/>
      </w:pPr>
    </w:p>
    <w:p w14:paraId="18E32CBA" w14:textId="3DA4116C" w:rsidR="00C60061" w:rsidRPr="00C60061" w:rsidRDefault="00C60061" w:rsidP="00C60061">
      <w:pPr>
        <w:spacing w:after="0" w:line="240" w:lineRule="auto"/>
        <w:rPr>
          <w:b/>
          <w:bCs/>
        </w:rPr>
      </w:pPr>
      <w:r w:rsidRPr="00C60061">
        <w:rPr>
          <w:b/>
          <w:bCs/>
        </w:rPr>
        <w:t>Sarah Nottage RN, BSN</w:t>
      </w:r>
    </w:p>
    <w:p w14:paraId="7C85DBCE" w14:textId="6953E768" w:rsidR="00C60061" w:rsidRDefault="00C60061" w:rsidP="00C60061">
      <w:pPr>
        <w:spacing w:after="0" w:line="240" w:lineRule="auto"/>
      </w:pPr>
      <w:r w:rsidRPr="00C60061">
        <w:t>Sarah Nottage has 40 years of experience as a nurse, mostly practicing in case management, quality improvement and regulatory compliance.  She has worked in Risk Management for Brown University Health for ten years.  Sarah is involved in community health initiatives through her 30 plus years of service as a board member of a federally funded health center.  Sarah holds a BS in Nursing from Rhode Island College. Sarah is a member of the team who received the 2018 Barnett Fain Quality Award for a program of medication safety in Lifespan’s residential facilities. Sarah approaches life and its challenges with a healthy, appropriate sense of humor.</w:t>
      </w:r>
    </w:p>
    <w:sectPr w:rsidR="00C60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61"/>
    <w:rsid w:val="003F315D"/>
    <w:rsid w:val="004C51BF"/>
    <w:rsid w:val="00C5226E"/>
    <w:rsid w:val="00C60061"/>
    <w:rsid w:val="00D2345E"/>
    <w:rsid w:val="00F2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0669"/>
  <w15:chartTrackingRefBased/>
  <w15:docId w15:val="{96DF8F29-F0F3-4836-811D-747B540E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061"/>
    <w:rPr>
      <w:rFonts w:eastAsiaTheme="majorEastAsia" w:cstheme="majorBidi"/>
      <w:color w:val="272727" w:themeColor="text1" w:themeTint="D8"/>
    </w:rPr>
  </w:style>
  <w:style w:type="paragraph" w:styleId="Title">
    <w:name w:val="Title"/>
    <w:basedOn w:val="Normal"/>
    <w:next w:val="Normal"/>
    <w:link w:val="TitleChar"/>
    <w:uiPriority w:val="10"/>
    <w:qFormat/>
    <w:rsid w:val="00C6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061"/>
    <w:pPr>
      <w:spacing w:before="160"/>
      <w:jc w:val="center"/>
    </w:pPr>
    <w:rPr>
      <w:i/>
      <w:iCs/>
      <w:color w:val="404040" w:themeColor="text1" w:themeTint="BF"/>
    </w:rPr>
  </w:style>
  <w:style w:type="character" w:customStyle="1" w:styleId="QuoteChar">
    <w:name w:val="Quote Char"/>
    <w:basedOn w:val="DefaultParagraphFont"/>
    <w:link w:val="Quote"/>
    <w:uiPriority w:val="29"/>
    <w:rsid w:val="00C60061"/>
    <w:rPr>
      <w:i/>
      <w:iCs/>
      <w:color w:val="404040" w:themeColor="text1" w:themeTint="BF"/>
    </w:rPr>
  </w:style>
  <w:style w:type="paragraph" w:styleId="ListParagraph">
    <w:name w:val="List Paragraph"/>
    <w:basedOn w:val="Normal"/>
    <w:uiPriority w:val="34"/>
    <w:qFormat/>
    <w:rsid w:val="00C60061"/>
    <w:pPr>
      <w:ind w:left="720"/>
      <w:contextualSpacing/>
    </w:pPr>
  </w:style>
  <w:style w:type="character" w:styleId="IntenseEmphasis">
    <w:name w:val="Intense Emphasis"/>
    <w:basedOn w:val="DefaultParagraphFont"/>
    <w:uiPriority w:val="21"/>
    <w:qFormat/>
    <w:rsid w:val="00C60061"/>
    <w:rPr>
      <w:i/>
      <w:iCs/>
      <w:color w:val="0F4761" w:themeColor="accent1" w:themeShade="BF"/>
    </w:rPr>
  </w:style>
  <w:style w:type="paragraph" w:styleId="IntenseQuote">
    <w:name w:val="Intense Quote"/>
    <w:basedOn w:val="Normal"/>
    <w:next w:val="Normal"/>
    <w:link w:val="IntenseQuoteChar"/>
    <w:uiPriority w:val="30"/>
    <w:qFormat/>
    <w:rsid w:val="00C60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061"/>
    <w:rPr>
      <w:i/>
      <w:iCs/>
      <w:color w:val="0F4761" w:themeColor="accent1" w:themeShade="BF"/>
    </w:rPr>
  </w:style>
  <w:style w:type="character" w:styleId="IntenseReference">
    <w:name w:val="Intense Reference"/>
    <w:basedOn w:val="DefaultParagraphFont"/>
    <w:uiPriority w:val="32"/>
    <w:qFormat/>
    <w:rsid w:val="00C60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Ravenelle, Erica</dc:creator>
  <cp:keywords/>
  <dc:description/>
  <cp:lastModifiedBy>Ravenelle, Erica</cp:lastModifiedBy>
  <cp:revision>2</cp:revision>
  <dcterms:created xsi:type="dcterms:W3CDTF">2026-05-07T13:33:00Z</dcterms:created>
  <dcterms:modified xsi:type="dcterms:W3CDTF">2026-05-07T14:57:00Z</dcterms:modified>
</cp:coreProperties>
</file>